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B38" w:rsidRDefault="001969B4" w:rsidP="00E87B38">
      <w:pPr>
        <w:pStyle w:val="1"/>
        <w:jc w:val="center"/>
        <w:rPr>
          <w:sz w:val="28"/>
          <w:szCs w:val="28"/>
        </w:rPr>
      </w:pPr>
      <w:r>
        <w:br/>
      </w:r>
      <w:r w:rsidR="00E87B38" w:rsidRPr="00E87B38">
        <w:rPr>
          <w:sz w:val="28"/>
          <w:szCs w:val="28"/>
        </w:rPr>
        <w:t>О чем нужно помнить школьникам и студентам</w:t>
      </w:r>
    </w:p>
    <w:p w:rsidR="00E87B38" w:rsidRPr="00E87B38" w:rsidRDefault="00E87B38" w:rsidP="00E87B38">
      <w:pPr>
        <w:pStyle w:val="1"/>
        <w:jc w:val="center"/>
        <w:rPr>
          <w:sz w:val="28"/>
          <w:szCs w:val="28"/>
        </w:rPr>
      </w:pPr>
      <w:r w:rsidRPr="00E87B38">
        <w:rPr>
          <w:sz w:val="28"/>
          <w:szCs w:val="28"/>
        </w:rPr>
        <w:t>при трудоустройстве на летних каникулах?</w:t>
      </w:r>
    </w:p>
    <w:p w:rsidR="00B0022D" w:rsidRPr="00E87B38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Default="00A7578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87B38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E87B38" w:rsidRPr="00E87B38" w:rsidRDefault="00E87B38" w:rsidP="00E87B38">
      <w:pPr>
        <w:rPr>
          <w:lang w:eastAsia="ar-SA"/>
        </w:rPr>
      </w:pPr>
    </w:p>
    <w:p w:rsidR="00E87B38" w:rsidRDefault="00E1243C" w:rsidP="00E87B38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3320415</wp:posOffset>
            </wp:positionH>
            <wp:positionV relativeFrom="paragraph">
              <wp:posOffset>621030</wp:posOffset>
            </wp:positionV>
            <wp:extent cx="2638425" cy="1762125"/>
            <wp:effectExtent l="19050" t="0" r="9525" b="0"/>
            <wp:wrapTight wrapText="bothSides">
              <wp:wrapPolygon edited="0">
                <wp:start x="-156" y="0"/>
                <wp:lineTo x="-156" y="21483"/>
                <wp:lineTo x="21678" y="21483"/>
                <wp:lineTo x="21678" y="0"/>
                <wp:lineTo x="-156" y="0"/>
              </wp:wrapPolygon>
            </wp:wrapTight>
            <wp:docPr id="3" name="Рисунок 6" descr="C:\Users\Vladimir\AppData\Local\Microsoft\Windows\INetCache\Content.Word\risunok-1-rabota-dlja-shkolnik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risunok-1-rabota-dlja-shkolnika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B38" w:rsidRPr="00E87B38">
        <w:t xml:space="preserve">Лето в разгаре, и  многие </w:t>
      </w:r>
      <w:proofErr w:type="gramStart"/>
      <w:r w:rsidR="00E87B38" w:rsidRPr="00E87B38">
        <w:t>школьники</w:t>
      </w:r>
      <w:proofErr w:type="gramEnd"/>
      <w:r w:rsidR="00E87B38" w:rsidRPr="00E87B38">
        <w:t xml:space="preserve"> и студенты стремятся заработать свои первые деньги и получить новый опыт.  Чтобы первый трудовой опыт ребенка был позитивным, </w:t>
      </w:r>
      <w:r w:rsidR="00E87B38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E87B38">
        <w:rPr>
          <w:b/>
          <w:lang w:eastAsia="ar-SA"/>
        </w:rPr>
        <w:t xml:space="preserve"> </w:t>
      </w:r>
      <w:r w:rsidR="00E87B38" w:rsidRPr="00E87B38">
        <w:t>напоминает:</w:t>
      </w:r>
    </w:p>
    <w:p w:rsidR="00E87B38" w:rsidRDefault="00E87B38" w:rsidP="00E87B38">
      <w:pPr>
        <w:pStyle w:val="a8"/>
        <w:spacing w:before="0" w:beforeAutospacing="0" w:after="0" w:afterAutospacing="0"/>
        <w:jc w:val="both"/>
      </w:pPr>
      <w:r>
        <w:t xml:space="preserve">- </w:t>
      </w:r>
      <w:r w:rsidRPr="00E87B38">
        <w:t>период работы во время каникул  войдет в страховой стаж и позволит получить  пенсионные коэффициенты,  если работодатель платит «белую» зарплату;</w:t>
      </w:r>
    </w:p>
    <w:p w:rsidR="00E87B38" w:rsidRPr="00E87B38" w:rsidRDefault="00E87B38" w:rsidP="00E87B38">
      <w:pPr>
        <w:pStyle w:val="a8"/>
        <w:spacing w:before="0" w:beforeAutospacing="0" w:after="0" w:afterAutospacing="0"/>
        <w:jc w:val="both"/>
      </w:pPr>
      <w:r>
        <w:t xml:space="preserve">- </w:t>
      </w:r>
      <w:r w:rsidRPr="00E87B38">
        <w:t>страхователь обязан оформить  юным работникам электронные трудовые книжки;</w:t>
      </w:r>
    </w:p>
    <w:p w:rsidR="00355F37" w:rsidRDefault="00E87B38" w:rsidP="00355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87B38">
        <w:rPr>
          <w:rFonts w:ascii="Times New Roman" w:eastAsia="Times New Roman" w:hAnsi="Times New Roman"/>
          <w:sz w:val="24"/>
          <w:szCs w:val="24"/>
          <w:lang w:eastAsia="ru-RU"/>
        </w:rPr>
        <w:t>для оформления   трудового  договора  юношам и девушкам понадобится СНИЛС (страховой номер индивидуального лицевого счета).</w:t>
      </w:r>
      <w:r w:rsidR="00355F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55F37" w:rsidRPr="00355F37" w:rsidRDefault="00355F37" w:rsidP="00355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734FC">
        <w:rPr>
          <w:rFonts w:ascii="Times New Roman" w:eastAsia="Times New Roman" w:hAnsi="Times New Roman"/>
          <w:sz w:val="24"/>
          <w:szCs w:val="24"/>
          <w:lang w:eastAsia="ru-RU"/>
        </w:rPr>
        <w:t>чащиеся, которые получают пенсию по потере кормильца, не имеют ограничений для трудоустройства, поэтому могут получать зарплату и пенсию одновременно.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Напоминаем, </w:t>
      </w:r>
      <w:r w:rsidRPr="00D734FC">
        <w:rPr>
          <w:rFonts w:ascii="Times New Roman" w:eastAsia="Times New Roman" w:hAnsi="Times New Roman"/>
          <w:sz w:val="24"/>
          <w:szCs w:val="24"/>
          <w:lang w:eastAsia="ru-RU"/>
        </w:rPr>
        <w:t xml:space="preserve">что право на страховую пенсию по случаю потери кормильца имеют нетрудоспособные члены семьи умершего гражданина, как состоявшие, так и не состоявшие у него на иждивении в случаях, установленных законом. Таковыми </w:t>
      </w:r>
      <w:proofErr w:type="gramStart"/>
      <w:r w:rsidRPr="00D734FC">
        <w:rPr>
          <w:rFonts w:ascii="Times New Roman" w:eastAsia="Times New Roman" w:hAnsi="Times New Roman"/>
          <w:sz w:val="24"/>
          <w:szCs w:val="24"/>
          <w:lang w:eastAsia="ru-RU"/>
        </w:rPr>
        <w:t>признаются</w:t>
      </w:r>
      <w:proofErr w:type="gramEnd"/>
      <w:r w:rsidRPr="00D734FC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 несовершеннолетние дети.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734FC">
        <w:rPr>
          <w:rFonts w:ascii="Times New Roman" w:eastAsia="Times New Roman" w:hAnsi="Times New Roman"/>
          <w:sz w:val="24"/>
          <w:szCs w:val="24"/>
          <w:lang w:eastAsia="ru-RU"/>
        </w:rPr>
        <w:t xml:space="preserve"> Пенсия по потере кормильца выплачивается им до 18 лет. Если ребенок продолжит обучение на очном отделении (поступил в ВУЗ или ССУЗ), то выплата пенсии ему будет продолжена до окончания учебы.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E87B38">
        <w:rPr>
          <w:rFonts w:ascii="Times New Roman" w:eastAsia="Times New Roman" w:hAnsi="Times New Roman"/>
          <w:sz w:val="24"/>
          <w:szCs w:val="24"/>
          <w:lang w:eastAsia="ru-RU"/>
        </w:rPr>
        <w:t>ажно отметить, что при официальном трудоустройстве школьники и студенты не могут получать:</w:t>
      </w:r>
      <w:r w:rsidRPr="00355F37">
        <w:t xml:space="preserve"> </w:t>
      </w:r>
    </w:p>
    <w:p w:rsidR="00355F37" w:rsidRPr="00355F37" w:rsidRDefault="00355F37" w:rsidP="00355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F37">
        <w:rPr>
          <w:rFonts w:ascii="Times New Roman" w:hAnsi="Times New Roman"/>
        </w:rPr>
        <w:t>- федеральную доплату до прожиточного минимума (ФСД) к пенсии по потере кормильца /пенсии по инвалидности   (кроме трудоустройства по направлению службы занятости);</w:t>
      </w:r>
    </w:p>
    <w:p w:rsidR="00355F37" w:rsidRPr="00E87B38" w:rsidRDefault="00355F37" w:rsidP="00355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87B38">
        <w:rPr>
          <w:rFonts w:ascii="Times New Roman" w:eastAsia="Times New Roman" w:hAnsi="Times New Roman"/>
          <w:sz w:val="24"/>
          <w:szCs w:val="24"/>
          <w:lang w:eastAsia="ru-RU"/>
        </w:rPr>
        <w:t>компенсацию по уходу за гражданами старше 80 лет, инвалидами I группы и детьми-инвалидами;  </w:t>
      </w:r>
    </w:p>
    <w:p w:rsidR="00F33850" w:rsidRPr="00355F37" w:rsidRDefault="00355F37" w:rsidP="00355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87B38">
        <w:rPr>
          <w:rFonts w:ascii="Times New Roman" w:eastAsia="Times New Roman" w:hAnsi="Times New Roman"/>
          <w:sz w:val="24"/>
          <w:szCs w:val="24"/>
          <w:lang w:eastAsia="ru-RU"/>
        </w:rPr>
        <w:t>повышенную  фиксированную  выплату   на иждивенца к страховой пенсии родителей.</w:t>
      </w:r>
      <w:r w:rsidRPr="00355F3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Э</w:t>
      </w:r>
      <w:r w:rsidRPr="00E87B38">
        <w:rPr>
          <w:rFonts w:ascii="Times New Roman" w:eastAsia="Times New Roman" w:hAnsi="Times New Roman"/>
          <w:iCs/>
          <w:sz w:val="24"/>
          <w:szCs w:val="24"/>
          <w:lang w:eastAsia="ru-RU"/>
        </w:rPr>
        <w:t>ти выплаты  полагаются только неработающим гражданам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3850">
        <w:rPr>
          <w:rFonts w:ascii="Times New Roman" w:eastAsia="Times New Roman" w:hAnsi="Times New Roman"/>
          <w:iCs/>
          <w:sz w:val="24"/>
          <w:szCs w:val="24"/>
          <w:lang w:eastAsia="ru-RU"/>
        </w:rPr>
        <w:t>Директор Филиала Людмила Тарасова обращает внимание</w:t>
      </w:r>
      <w:r w:rsidR="00F33850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«если </w:t>
      </w:r>
      <w:r w:rsidR="00F33850" w:rsidRPr="00D734FC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получатель пенсии по потере кормильца имеет право на федеральную социальную доплату (ФСД), то при трудоустройстве она приостанавливается</w:t>
      </w:r>
      <w:r w:rsidR="00A1183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33850" w:rsidRPr="00D734FC">
        <w:rPr>
          <w:rFonts w:ascii="Times New Roman" w:eastAsia="Times New Roman" w:hAnsi="Times New Roman"/>
          <w:sz w:val="24"/>
          <w:szCs w:val="24"/>
          <w:lang w:eastAsia="ru-RU"/>
        </w:rPr>
        <w:t>. В данн</w:t>
      </w:r>
      <w:r w:rsidR="00F33850">
        <w:rPr>
          <w:rFonts w:ascii="Times New Roman" w:eastAsia="Times New Roman" w:hAnsi="Times New Roman"/>
          <w:sz w:val="24"/>
          <w:szCs w:val="24"/>
          <w:lang w:eastAsia="ru-RU"/>
        </w:rPr>
        <w:t xml:space="preserve">ом случае необходимо уведомить Социальный фонд </w:t>
      </w:r>
      <w:r w:rsidR="00F33850" w:rsidRPr="00D734FC">
        <w:rPr>
          <w:rFonts w:ascii="Times New Roman" w:eastAsia="Times New Roman" w:hAnsi="Times New Roman"/>
          <w:sz w:val="24"/>
          <w:szCs w:val="24"/>
          <w:lang w:eastAsia="ru-RU"/>
        </w:rPr>
        <w:t xml:space="preserve"> о трудоустройстве в течение 5 рабочих дней. Чтобы возобновить выплату ФСД после окончания трудовой деятельности, нужно обратиться в клиентскую службу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СФР </w:t>
      </w:r>
      <w:r w:rsidR="00F33850" w:rsidRPr="00D734FC">
        <w:rPr>
          <w:rFonts w:ascii="Times New Roman" w:eastAsia="Times New Roman" w:hAnsi="Times New Roman"/>
          <w:sz w:val="24"/>
          <w:szCs w:val="24"/>
          <w:lang w:eastAsia="ru-RU"/>
        </w:rPr>
        <w:t>с заявлением и документами, подтверждающими факт увольнения.</w:t>
      </w:r>
      <w:r w:rsidR="00F33850" w:rsidRPr="00F338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3850" w:rsidRPr="00D734FC">
        <w:rPr>
          <w:rFonts w:ascii="Times New Roman" w:eastAsia="Times New Roman" w:hAnsi="Times New Roman"/>
          <w:sz w:val="24"/>
          <w:szCs w:val="24"/>
          <w:lang w:eastAsia="ru-RU"/>
        </w:rPr>
        <w:t>Выплата ФСД не прекращается, если на летнюю подработку школьника направляет центр занятости</w:t>
      </w:r>
      <w:r w:rsidR="00F3385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F33850" w:rsidRDefault="00F33850" w:rsidP="00E87B38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355F37" w:rsidRDefault="00355F37" w:rsidP="00E87B38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sectPr w:rsidR="00355F37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29C" w:rsidRDefault="0018229C" w:rsidP="00E60B04">
      <w:pPr>
        <w:spacing w:after="0" w:line="240" w:lineRule="auto"/>
      </w:pPr>
      <w:r>
        <w:separator/>
      </w:r>
    </w:p>
  </w:endnote>
  <w:endnote w:type="continuationSeparator" w:id="0">
    <w:p w:rsidR="0018229C" w:rsidRDefault="0018229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29C" w:rsidRDefault="0018229C" w:rsidP="00E60B04">
      <w:pPr>
        <w:spacing w:after="0" w:line="240" w:lineRule="auto"/>
      </w:pPr>
      <w:r>
        <w:separator/>
      </w:r>
    </w:p>
  </w:footnote>
  <w:footnote w:type="continuationSeparator" w:id="0">
    <w:p w:rsidR="0018229C" w:rsidRDefault="0018229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25C73">
    <w:pPr>
      <w:pStyle w:val="a3"/>
      <w:rPr>
        <w:rFonts w:ascii="Times New Roman" w:hAnsi="Times New Roman"/>
        <w:sz w:val="24"/>
        <w:szCs w:val="24"/>
      </w:rPr>
    </w:pPr>
    <w:r w:rsidRPr="00525C7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25C73" w:rsidP="00E60B04">
                <w:r w:rsidRPr="00525C7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1876E1"/>
    <w:multiLevelType w:val="multilevel"/>
    <w:tmpl w:val="F26E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C604B2"/>
    <w:multiLevelType w:val="multilevel"/>
    <w:tmpl w:val="8D84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0D7F2A"/>
    <w:multiLevelType w:val="multilevel"/>
    <w:tmpl w:val="71E4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6"/>
  </w:num>
  <w:num w:numId="9">
    <w:abstractNumId w:val="12"/>
  </w:num>
  <w:num w:numId="10">
    <w:abstractNumId w:val="41"/>
  </w:num>
  <w:num w:numId="11">
    <w:abstractNumId w:val="7"/>
  </w:num>
  <w:num w:numId="12">
    <w:abstractNumId w:val="42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1"/>
  </w:num>
  <w:num w:numId="18">
    <w:abstractNumId w:val="3"/>
  </w:num>
  <w:num w:numId="19">
    <w:abstractNumId w:val="17"/>
  </w:num>
  <w:num w:numId="20">
    <w:abstractNumId w:val="25"/>
  </w:num>
  <w:num w:numId="21">
    <w:abstractNumId w:val="45"/>
  </w:num>
  <w:num w:numId="22">
    <w:abstractNumId w:val="9"/>
  </w:num>
  <w:num w:numId="23">
    <w:abstractNumId w:val="34"/>
  </w:num>
  <w:num w:numId="24">
    <w:abstractNumId w:val="36"/>
  </w:num>
  <w:num w:numId="25">
    <w:abstractNumId w:val="39"/>
  </w:num>
  <w:num w:numId="26">
    <w:abstractNumId w:val="30"/>
  </w:num>
  <w:num w:numId="27">
    <w:abstractNumId w:val="2"/>
  </w:num>
  <w:num w:numId="28">
    <w:abstractNumId w:val="44"/>
  </w:num>
  <w:num w:numId="29">
    <w:abstractNumId w:val="4"/>
  </w:num>
  <w:num w:numId="30">
    <w:abstractNumId w:val="35"/>
  </w:num>
  <w:num w:numId="31">
    <w:abstractNumId w:val="40"/>
  </w:num>
  <w:num w:numId="32">
    <w:abstractNumId w:val="15"/>
  </w:num>
  <w:num w:numId="33">
    <w:abstractNumId w:val="6"/>
  </w:num>
  <w:num w:numId="34">
    <w:abstractNumId w:val="46"/>
  </w:num>
  <w:num w:numId="35">
    <w:abstractNumId w:val="22"/>
  </w:num>
  <w:num w:numId="36">
    <w:abstractNumId w:val="23"/>
  </w:num>
  <w:num w:numId="37">
    <w:abstractNumId w:val="29"/>
  </w:num>
  <w:num w:numId="38">
    <w:abstractNumId w:val="19"/>
  </w:num>
  <w:num w:numId="39">
    <w:abstractNumId w:val="43"/>
  </w:num>
  <w:num w:numId="40">
    <w:abstractNumId w:val="13"/>
  </w:num>
  <w:num w:numId="41">
    <w:abstractNumId w:val="21"/>
  </w:num>
  <w:num w:numId="42">
    <w:abstractNumId w:val="27"/>
  </w:num>
  <w:num w:numId="43">
    <w:abstractNumId w:val="33"/>
  </w:num>
  <w:num w:numId="44">
    <w:abstractNumId w:val="10"/>
  </w:num>
  <w:num w:numId="45">
    <w:abstractNumId w:val="18"/>
  </w:num>
  <w:num w:numId="46">
    <w:abstractNumId w:val="14"/>
  </w:num>
  <w:num w:numId="47">
    <w:abstractNumId w:val="47"/>
  </w:num>
  <w:num w:numId="48">
    <w:abstractNumId w:val="38"/>
  </w:num>
  <w:num w:numId="49">
    <w:abstractNumId w:val="11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229C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55F37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60E0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5C73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26AB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3E52"/>
    <w:rsid w:val="007156A3"/>
    <w:rsid w:val="00720D17"/>
    <w:rsid w:val="00726EAB"/>
    <w:rsid w:val="00733C46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83F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78C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0064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E6182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34FC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243C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5658"/>
    <w:rsid w:val="00E67237"/>
    <w:rsid w:val="00E67481"/>
    <w:rsid w:val="00E738E8"/>
    <w:rsid w:val="00E75CCC"/>
    <w:rsid w:val="00E7622C"/>
    <w:rsid w:val="00E842D2"/>
    <w:rsid w:val="00E87B38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3850"/>
    <w:rsid w:val="00F3551A"/>
    <w:rsid w:val="00F36435"/>
    <w:rsid w:val="00F379C1"/>
    <w:rsid w:val="00F40AFB"/>
    <w:rsid w:val="00F4211F"/>
    <w:rsid w:val="00F437D0"/>
    <w:rsid w:val="00F43D33"/>
    <w:rsid w:val="00F443ED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4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9F93-99D5-4544-A344-85E85EAC7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2023-07-17T11:13:00Z</cp:lastPrinted>
  <dcterms:created xsi:type="dcterms:W3CDTF">2023-07-17T11:43:00Z</dcterms:created>
  <dcterms:modified xsi:type="dcterms:W3CDTF">2023-07-19T06:54:00Z</dcterms:modified>
</cp:coreProperties>
</file>